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1602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104"/>
        <w:gridCol w:w="3118"/>
        <w:gridCol w:w="3969"/>
        <w:gridCol w:w="3836"/>
      </w:tblGrid>
      <w:tr w:rsidR="00447CCF" w:rsidRPr="00296B9C" w:rsidTr="00CA2A44">
        <w:tc>
          <w:tcPr>
            <w:tcW w:w="5104" w:type="dxa"/>
            <w:shd w:val="clear" w:color="auto" w:fill="FFC000" w:themeFill="accent4"/>
          </w:tcPr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60"/>
                <w:szCs w:val="60"/>
                <w:lang w:val="de-DE"/>
              </w:rPr>
            </w:pPr>
          </w:p>
          <w:p w:rsidR="00447CCF" w:rsidRPr="00296B9C" w:rsidRDefault="0080749E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>
              <w:rPr>
                <w:rFonts w:ascii="Avenir Next" w:hAnsi="Avenir Next"/>
                <w:sz w:val="120"/>
                <w:szCs w:val="120"/>
                <w:lang w:val="de-DE"/>
              </w:rPr>
              <w:t>weil</w:t>
            </w: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60"/>
                <w:szCs w:val="60"/>
                <w:lang w:val="de-DE"/>
              </w:rPr>
            </w:pPr>
          </w:p>
        </w:tc>
        <w:tc>
          <w:tcPr>
            <w:tcW w:w="3118" w:type="dxa"/>
            <w:shd w:val="clear" w:color="auto" w:fill="FFC000" w:themeFill="accent4"/>
          </w:tcPr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60"/>
                <w:szCs w:val="60"/>
                <w:lang w:val="de-DE"/>
              </w:rPr>
            </w:pPr>
          </w:p>
          <w:p w:rsidR="00296B9C" w:rsidRPr="00296B9C" w:rsidRDefault="0080749E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>
              <w:rPr>
                <w:rFonts w:ascii="Avenir Next" w:hAnsi="Avenir Next"/>
                <w:sz w:val="120"/>
                <w:szCs w:val="120"/>
                <w:lang w:val="de-DE"/>
              </w:rPr>
              <w:t>er</w:t>
            </w:r>
          </w:p>
          <w:p w:rsidR="00296B9C" w:rsidRPr="00296B9C" w:rsidRDefault="00296B9C" w:rsidP="00296B9C">
            <w:pPr>
              <w:rPr>
                <w:rFonts w:ascii="Avenir Next" w:hAnsi="Avenir Next"/>
                <w:sz w:val="72"/>
                <w:szCs w:val="72"/>
                <w:lang w:val="de-DE"/>
              </w:rPr>
            </w:pPr>
          </w:p>
        </w:tc>
        <w:tc>
          <w:tcPr>
            <w:tcW w:w="3969" w:type="dxa"/>
            <w:shd w:val="clear" w:color="auto" w:fill="FFC000" w:themeFill="accent4"/>
          </w:tcPr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60"/>
                <w:szCs w:val="60"/>
                <w:lang w:val="de-DE"/>
              </w:rPr>
            </w:pP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 w:rsidRPr="00296B9C">
              <w:rPr>
                <w:rFonts w:ascii="Avenir Next" w:hAnsi="Avenir Next"/>
                <w:sz w:val="120"/>
                <w:szCs w:val="120"/>
                <w:lang w:val="de-DE"/>
              </w:rPr>
              <w:t>süß</w:t>
            </w: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</w:p>
        </w:tc>
        <w:tc>
          <w:tcPr>
            <w:tcW w:w="3836" w:type="dxa"/>
            <w:shd w:val="clear" w:color="auto" w:fill="FFC000" w:themeFill="accent4"/>
          </w:tcPr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60"/>
                <w:szCs w:val="60"/>
                <w:lang w:val="de-DE"/>
              </w:rPr>
            </w:pP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 w:rsidRPr="00296B9C">
              <w:rPr>
                <w:rFonts w:ascii="Avenir Next" w:hAnsi="Avenir Next"/>
                <w:sz w:val="120"/>
                <w:szCs w:val="120"/>
                <w:lang w:val="de-DE"/>
              </w:rPr>
              <w:t>ist</w:t>
            </w: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60"/>
                <w:szCs w:val="60"/>
                <w:lang w:val="de-DE"/>
              </w:rPr>
            </w:pPr>
          </w:p>
        </w:tc>
      </w:tr>
      <w:tr w:rsidR="00447CCF" w:rsidRPr="00296B9C" w:rsidTr="00CA2A44">
        <w:tc>
          <w:tcPr>
            <w:tcW w:w="5104" w:type="dxa"/>
            <w:shd w:val="clear" w:color="auto" w:fill="FF0000"/>
          </w:tcPr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  <w:p w:rsidR="00447CCF" w:rsidRPr="00296B9C" w:rsidRDefault="0080749E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>
              <w:rPr>
                <w:rFonts w:ascii="Avenir Next" w:hAnsi="Avenir Next"/>
                <w:sz w:val="120"/>
                <w:szCs w:val="120"/>
                <w:lang w:val="de-DE"/>
              </w:rPr>
              <w:t>wenn</w:t>
            </w: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</w:tc>
        <w:tc>
          <w:tcPr>
            <w:tcW w:w="3118" w:type="dxa"/>
            <w:shd w:val="clear" w:color="auto" w:fill="FF0000"/>
          </w:tcPr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  <w:p w:rsidR="00296B9C" w:rsidRPr="00296B9C" w:rsidRDefault="0080749E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>
              <w:rPr>
                <w:rFonts w:ascii="Avenir Next" w:hAnsi="Avenir Next"/>
                <w:sz w:val="120"/>
                <w:szCs w:val="120"/>
                <w:lang w:val="de-DE"/>
              </w:rPr>
              <w:t>du</w:t>
            </w:r>
          </w:p>
        </w:tc>
        <w:tc>
          <w:tcPr>
            <w:tcW w:w="3969" w:type="dxa"/>
            <w:shd w:val="clear" w:color="auto" w:fill="FF0000"/>
          </w:tcPr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 w:rsidRPr="00296B9C">
              <w:rPr>
                <w:rFonts w:ascii="Avenir Next" w:hAnsi="Avenir Next"/>
                <w:sz w:val="120"/>
                <w:szCs w:val="120"/>
                <w:lang w:val="de-DE"/>
              </w:rPr>
              <w:t>fertig</w:t>
            </w: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</w:tc>
        <w:tc>
          <w:tcPr>
            <w:tcW w:w="3836" w:type="dxa"/>
            <w:shd w:val="clear" w:color="auto" w:fill="FF0000"/>
          </w:tcPr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 w:rsidRPr="00296B9C">
              <w:rPr>
                <w:rFonts w:ascii="Avenir Next" w:hAnsi="Avenir Next"/>
                <w:sz w:val="120"/>
                <w:szCs w:val="120"/>
                <w:lang w:val="de-DE"/>
              </w:rPr>
              <w:t>bist</w:t>
            </w: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</w:tc>
      </w:tr>
      <w:tr w:rsidR="00447CCF" w:rsidRPr="00296B9C" w:rsidTr="00CA2A44">
        <w:tc>
          <w:tcPr>
            <w:tcW w:w="5104" w:type="dxa"/>
            <w:shd w:val="clear" w:color="auto" w:fill="70AD47" w:themeFill="accent6"/>
          </w:tcPr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  <w:p w:rsidR="00447CCF" w:rsidRPr="00296B9C" w:rsidRDefault="0080749E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>
              <w:rPr>
                <w:rFonts w:ascii="Avenir Next" w:hAnsi="Avenir Next"/>
                <w:sz w:val="120"/>
                <w:szCs w:val="120"/>
                <w:lang w:val="de-DE"/>
              </w:rPr>
              <w:t>als</w:t>
            </w: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</w:tc>
        <w:tc>
          <w:tcPr>
            <w:tcW w:w="3118" w:type="dxa"/>
            <w:shd w:val="clear" w:color="auto" w:fill="70AD47" w:themeFill="accent6"/>
          </w:tcPr>
          <w:p w:rsidR="00447CCF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  <w:p w:rsidR="00296B9C" w:rsidRPr="00296B9C" w:rsidRDefault="00296B9C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 w:rsidRPr="00296B9C">
              <w:rPr>
                <w:rFonts w:ascii="Avenir Next" w:hAnsi="Avenir Next"/>
                <w:sz w:val="120"/>
                <w:szCs w:val="120"/>
                <w:lang w:val="de-DE"/>
              </w:rPr>
              <w:t>e</w:t>
            </w:r>
            <w:r w:rsidR="0080749E">
              <w:rPr>
                <w:rFonts w:ascii="Avenir Next" w:hAnsi="Avenir Next"/>
                <w:sz w:val="120"/>
                <w:szCs w:val="120"/>
                <w:lang w:val="de-DE"/>
              </w:rPr>
              <w:t>r</w:t>
            </w:r>
          </w:p>
        </w:tc>
        <w:tc>
          <w:tcPr>
            <w:tcW w:w="3969" w:type="dxa"/>
            <w:shd w:val="clear" w:color="auto" w:fill="70AD47" w:themeFill="accent6"/>
          </w:tcPr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 w:rsidRPr="00296B9C">
              <w:rPr>
                <w:rFonts w:ascii="Avenir Next" w:hAnsi="Avenir Next"/>
                <w:sz w:val="120"/>
                <w:szCs w:val="120"/>
                <w:lang w:val="de-DE"/>
              </w:rPr>
              <w:t>Kind</w:t>
            </w: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</w:tc>
        <w:tc>
          <w:tcPr>
            <w:tcW w:w="3836" w:type="dxa"/>
            <w:shd w:val="clear" w:color="auto" w:fill="70AD47" w:themeFill="accent6"/>
          </w:tcPr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 w:rsidRPr="00296B9C">
              <w:rPr>
                <w:rFonts w:ascii="Avenir Next" w:hAnsi="Avenir Next"/>
                <w:sz w:val="120"/>
                <w:szCs w:val="120"/>
                <w:lang w:val="de-DE"/>
              </w:rPr>
              <w:t>war</w:t>
            </w: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</w:tc>
      </w:tr>
      <w:tr w:rsidR="00447CCF" w:rsidRPr="00296B9C" w:rsidTr="00CA2A44">
        <w:tc>
          <w:tcPr>
            <w:tcW w:w="5104" w:type="dxa"/>
            <w:shd w:val="clear" w:color="auto" w:fill="4472C4" w:themeFill="accent1"/>
          </w:tcPr>
          <w:p w:rsidR="00447CCF" w:rsidRPr="00A41C28" w:rsidRDefault="00447CCF" w:rsidP="001E3638">
            <w:pPr>
              <w:rPr>
                <w:rFonts w:ascii="Avenir Next" w:hAnsi="Avenir Next"/>
                <w:sz w:val="60"/>
                <w:szCs w:val="60"/>
                <w:lang w:val="de-DE"/>
              </w:rPr>
            </w:pPr>
          </w:p>
          <w:p w:rsidR="00447CCF" w:rsidRPr="00296B9C" w:rsidRDefault="00CA2A44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>
              <w:rPr>
                <w:rFonts w:ascii="Avenir Next" w:hAnsi="Avenir Next"/>
                <w:sz w:val="120"/>
                <w:szCs w:val="120"/>
                <w:lang w:val="de-DE"/>
              </w:rPr>
              <w:t>dass</w:t>
            </w: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</w:tc>
        <w:tc>
          <w:tcPr>
            <w:tcW w:w="3118" w:type="dxa"/>
            <w:shd w:val="clear" w:color="auto" w:fill="4472C4" w:themeFill="accent1"/>
          </w:tcPr>
          <w:p w:rsidR="00447CCF" w:rsidRPr="00A41C28" w:rsidRDefault="00447CCF" w:rsidP="001E3638">
            <w:pPr>
              <w:rPr>
                <w:rFonts w:ascii="Avenir Next" w:hAnsi="Avenir Next"/>
                <w:sz w:val="60"/>
                <w:szCs w:val="60"/>
                <w:lang w:val="de-DE"/>
              </w:rPr>
            </w:pPr>
          </w:p>
          <w:p w:rsidR="00296B9C" w:rsidRPr="00296B9C" w:rsidRDefault="00CA2A44" w:rsidP="00296B9C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>
              <w:rPr>
                <w:rFonts w:ascii="Avenir Next" w:hAnsi="Avenir Next"/>
                <w:sz w:val="120"/>
                <w:szCs w:val="120"/>
                <w:lang w:val="de-DE"/>
              </w:rPr>
              <w:t>sie</w:t>
            </w:r>
          </w:p>
        </w:tc>
        <w:tc>
          <w:tcPr>
            <w:tcW w:w="3969" w:type="dxa"/>
            <w:shd w:val="clear" w:color="auto" w:fill="4472C4" w:themeFill="accent1"/>
          </w:tcPr>
          <w:p w:rsidR="00447CCF" w:rsidRPr="00A41C28" w:rsidRDefault="00447CCF" w:rsidP="001E3638">
            <w:pPr>
              <w:rPr>
                <w:rFonts w:ascii="Avenir Next" w:hAnsi="Avenir Next"/>
                <w:sz w:val="60"/>
                <w:szCs w:val="60"/>
                <w:lang w:val="de-DE"/>
              </w:rPr>
            </w:pP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 w:rsidRPr="00296B9C">
              <w:rPr>
                <w:rFonts w:ascii="Avenir Next" w:hAnsi="Avenir Next"/>
                <w:sz w:val="120"/>
                <w:szCs w:val="120"/>
                <w:lang w:val="de-DE"/>
              </w:rPr>
              <w:t>singen</w:t>
            </w: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</w:p>
        </w:tc>
        <w:tc>
          <w:tcPr>
            <w:tcW w:w="3836" w:type="dxa"/>
            <w:shd w:val="clear" w:color="auto" w:fill="4472C4" w:themeFill="accent1"/>
          </w:tcPr>
          <w:p w:rsidR="00447CCF" w:rsidRPr="00A41C28" w:rsidRDefault="00447CCF" w:rsidP="001E3638">
            <w:pPr>
              <w:rPr>
                <w:rFonts w:ascii="Avenir Next" w:hAnsi="Avenir Next"/>
                <w:sz w:val="60"/>
                <w:szCs w:val="60"/>
                <w:lang w:val="de-DE"/>
              </w:rPr>
            </w:pP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 w:rsidRPr="00296B9C">
              <w:rPr>
                <w:rFonts w:ascii="Avenir Next" w:hAnsi="Avenir Next"/>
                <w:sz w:val="120"/>
                <w:szCs w:val="120"/>
                <w:lang w:val="de-DE"/>
              </w:rPr>
              <w:t>sollte</w:t>
            </w:r>
          </w:p>
        </w:tc>
      </w:tr>
      <w:tr w:rsidR="00447CCF" w:rsidRPr="00296B9C" w:rsidTr="00CA2A44">
        <w:tc>
          <w:tcPr>
            <w:tcW w:w="5104" w:type="dxa"/>
            <w:shd w:val="clear" w:color="auto" w:fill="ED7D31" w:themeFill="accent2"/>
          </w:tcPr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  <w:p w:rsidR="00447CCF" w:rsidRPr="00296B9C" w:rsidRDefault="00CA2A44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>
              <w:rPr>
                <w:rFonts w:ascii="Avenir Next" w:hAnsi="Avenir Next"/>
                <w:sz w:val="120"/>
                <w:szCs w:val="120"/>
                <w:lang w:val="de-DE"/>
              </w:rPr>
              <w:t>ob</w:t>
            </w: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</w:tc>
        <w:tc>
          <w:tcPr>
            <w:tcW w:w="3118" w:type="dxa"/>
            <w:shd w:val="clear" w:color="auto" w:fill="ED7D31" w:themeFill="accent2"/>
          </w:tcPr>
          <w:p w:rsidR="00296B9C" w:rsidRPr="00CA2A44" w:rsidRDefault="00296B9C" w:rsidP="00CA2A44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  <w:p w:rsidR="00296B9C" w:rsidRPr="00CA2A44" w:rsidRDefault="00CA2A44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 w:rsidRPr="00CA2A44">
              <w:rPr>
                <w:rFonts w:ascii="Avenir Next" w:hAnsi="Avenir Next"/>
                <w:sz w:val="120"/>
                <w:szCs w:val="120"/>
                <w:lang w:val="de-DE"/>
              </w:rPr>
              <w:t>er</w:t>
            </w:r>
          </w:p>
        </w:tc>
        <w:tc>
          <w:tcPr>
            <w:tcW w:w="3969" w:type="dxa"/>
            <w:shd w:val="clear" w:color="auto" w:fill="ED7D31" w:themeFill="accent2"/>
          </w:tcPr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  <w:p w:rsidR="00447CCF" w:rsidRPr="00296B9C" w:rsidRDefault="00296B9C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>
              <w:rPr>
                <w:rFonts w:ascii="Avenir Next" w:hAnsi="Avenir Next"/>
                <w:sz w:val="120"/>
                <w:szCs w:val="120"/>
                <w:lang w:val="de-DE"/>
              </w:rPr>
              <w:t>gehen</w:t>
            </w:r>
          </w:p>
        </w:tc>
        <w:tc>
          <w:tcPr>
            <w:tcW w:w="3836" w:type="dxa"/>
            <w:shd w:val="clear" w:color="auto" w:fill="ED7D31" w:themeFill="accent2"/>
          </w:tcPr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  <w:p w:rsidR="00447CCF" w:rsidRPr="00296B9C" w:rsidRDefault="00296B9C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>
              <w:rPr>
                <w:rFonts w:ascii="Avenir Next" w:hAnsi="Avenir Next"/>
                <w:sz w:val="120"/>
                <w:szCs w:val="120"/>
                <w:lang w:val="de-DE"/>
              </w:rPr>
              <w:t>darf</w:t>
            </w: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</w:p>
        </w:tc>
      </w:tr>
      <w:tr w:rsidR="00447CCF" w:rsidRPr="00296B9C" w:rsidTr="00CA2A44">
        <w:tc>
          <w:tcPr>
            <w:tcW w:w="5104" w:type="dxa"/>
            <w:shd w:val="clear" w:color="auto" w:fill="7030A0"/>
          </w:tcPr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  <w:p w:rsidR="00447CCF" w:rsidRPr="00296B9C" w:rsidRDefault="00CA2A44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>
              <w:rPr>
                <w:rFonts w:ascii="Avenir Next" w:hAnsi="Avenir Next"/>
                <w:sz w:val="120"/>
                <w:szCs w:val="120"/>
                <w:lang w:val="de-DE"/>
              </w:rPr>
              <w:t>obwohl</w:t>
            </w: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60"/>
                <w:szCs w:val="60"/>
                <w:lang w:val="de-DE"/>
              </w:rPr>
            </w:pPr>
          </w:p>
        </w:tc>
        <w:tc>
          <w:tcPr>
            <w:tcW w:w="3118" w:type="dxa"/>
            <w:shd w:val="clear" w:color="auto" w:fill="7030A0"/>
          </w:tcPr>
          <w:p w:rsidR="00447CCF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  <w:p w:rsidR="00A41C28" w:rsidRPr="00A41C28" w:rsidRDefault="00CA2A44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>
              <w:rPr>
                <w:rFonts w:ascii="Avenir Next" w:hAnsi="Avenir Next"/>
                <w:sz w:val="120"/>
                <w:szCs w:val="120"/>
                <w:lang w:val="de-DE"/>
              </w:rPr>
              <w:t>es</w:t>
            </w:r>
          </w:p>
        </w:tc>
        <w:tc>
          <w:tcPr>
            <w:tcW w:w="3969" w:type="dxa"/>
            <w:shd w:val="clear" w:color="auto" w:fill="7030A0"/>
          </w:tcPr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 w:rsidRPr="00296B9C">
              <w:rPr>
                <w:rFonts w:ascii="Avenir Next" w:hAnsi="Avenir Next"/>
                <w:sz w:val="120"/>
                <w:szCs w:val="120"/>
                <w:lang w:val="de-DE"/>
              </w:rPr>
              <w:t>teuer</w:t>
            </w: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</w:p>
        </w:tc>
        <w:tc>
          <w:tcPr>
            <w:tcW w:w="3836" w:type="dxa"/>
            <w:shd w:val="clear" w:color="auto" w:fill="7030A0"/>
          </w:tcPr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 w:rsidRPr="00296B9C">
              <w:rPr>
                <w:rFonts w:ascii="Avenir Next" w:hAnsi="Avenir Next"/>
                <w:sz w:val="120"/>
                <w:szCs w:val="120"/>
                <w:lang w:val="de-DE"/>
              </w:rPr>
              <w:t>ist</w:t>
            </w:r>
          </w:p>
        </w:tc>
      </w:tr>
      <w:tr w:rsidR="00447CCF" w:rsidRPr="00296B9C" w:rsidTr="00CA2A44">
        <w:tc>
          <w:tcPr>
            <w:tcW w:w="5104" w:type="dxa"/>
            <w:shd w:val="clear" w:color="auto" w:fill="A5A5A5" w:themeFill="accent3"/>
          </w:tcPr>
          <w:p w:rsidR="00447CCF" w:rsidRPr="00296B9C" w:rsidRDefault="00447CCF" w:rsidP="001E3638">
            <w:pPr>
              <w:rPr>
                <w:rFonts w:ascii="Avenir Next" w:hAnsi="Avenir Next"/>
                <w:sz w:val="72"/>
                <w:szCs w:val="72"/>
                <w:lang w:val="de-DE"/>
              </w:rPr>
            </w:pPr>
          </w:p>
          <w:p w:rsidR="00447CCF" w:rsidRPr="00296B9C" w:rsidRDefault="00CA2A44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>
              <w:rPr>
                <w:rFonts w:ascii="Avenir Next" w:hAnsi="Avenir Next"/>
                <w:sz w:val="120"/>
                <w:szCs w:val="120"/>
                <w:lang w:val="de-DE"/>
              </w:rPr>
              <w:t>während</w:t>
            </w:r>
          </w:p>
        </w:tc>
        <w:tc>
          <w:tcPr>
            <w:tcW w:w="3118" w:type="dxa"/>
            <w:shd w:val="clear" w:color="auto" w:fill="A5A5A5" w:themeFill="accent3"/>
          </w:tcPr>
          <w:p w:rsidR="00447CCF" w:rsidRDefault="00447CCF" w:rsidP="001E3638">
            <w:pPr>
              <w:rPr>
                <w:rFonts w:ascii="Avenir Next" w:hAnsi="Avenir Next"/>
                <w:sz w:val="72"/>
                <w:szCs w:val="72"/>
                <w:lang w:val="de-DE"/>
              </w:rPr>
            </w:pPr>
          </w:p>
          <w:p w:rsidR="00A41C28" w:rsidRPr="00A41C28" w:rsidRDefault="00CA2A44" w:rsidP="00A41C28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>
              <w:rPr>
                <w:rFonts w:ascii="Avenir Next" w:hAnsi="Avenir Next"/>
                <w:sz w:val="120"/>
                <w:szCs w:val="120"/>
                <w:lang w:val="de-DE"/>
              </w:rPr>
              <w:t>ich</w:t>
            </w:r>
          </w:p>
        </w:tc>
        <w:tc>
          <w:tcPr>
            <w:tcW w:w="3969" w:type="dxa"/>
            <w:shd w:val="clear" w:color="auto" w:fill="A5A5A5" w:themeFill="accent3"/>
          </w:tcPr>
          <w:p w:rsidR="00447CCF" w:rsidRPr="00296B9C" w:rsidRDefault="00447CCF" w:rsidP="001E3638">
            <w:pPr>
              <w:rPr>
                <w:rFonts w:ascii="Avenir Next" w:hAnsi="Avenir Next"/>
                <w:sz w:val="72"/>
                <w:szCs w:val="72"/>
                <w:lang w:val="de-DE"/>
              </w:rPr>
            </w:pP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 w:rsidRPr="00296B9C">
              <w:rPr>
                <w:rFonts w:ascii="Avenir Next" w:hAnsi="Avenir Next"/>
                <w:sz w:val="120"/>
                <w:szCs w:val="120"/>
                <w:lang w:val="de-DE"/>
              </w:rPr>
              <w:t>Eis</w:t>
            </w: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</w:tc>
        <w:tc>
          <w:tcPr>
            <w:tcW w:w="3836" w:type="dxa"/>
            <w:shd w:val="clear" w:color="auto" w:fill="A5A5A5" w:themeFill="accent3"/>
          </w:tcPr>
          <w:p w:rsidR="00447CCF" w:rsidRPr="00296B9C" w:rsidRDefault="00447CCF" w:rsidP="001E3638">
            <w:pPr>
              <w:rPr>
                <w:rFonts w:ascii="Avenir Next" w:hAnsi="Avenir Next"/>
                <w:sz w:val="72"/>
                <w:szCs w:val="72"/>
                <w:lang w:val="de-DE"/>
              </w:rPr>
            </w:pP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 w:rsidRPr="00296B9C">
              <w:rPr>
                <w:rFonts w:ascii="Avenir Next" w:hAnsi="Avenir Next"/>
                <w:sz w:val="120"/>
                <w:szCs w:val="120"/>
                <w:lang w:val="de-DE"/>
              </w:rPr>
              <w:t>esse</w:t>
            </w: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</w:p>
        </w:tc>
      </w:tr>
      <w:tr w:rsidR="00447CCF" w:rsidRPr="00296B9C" w:rsidTr="00CA2A44">
        <w:tc>
          <w:tcPr>
            <w:tcW w:w="5104" w:type="dxa"/>
            <w:shd w:val="clear" w:color="auto" w:fill="F58185"/>
          </w:tcPr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  <w:p w:rsidR="00447CCF" w:rsidRPr="00296B9C" w:rsidRDefault="00CA2A44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>
              <w:rPr>
                <w:rFonts w:ascii="Avenir Next" w:hAnsi="Avenir Next"/>
                <w:sz w:val="120"/>
                <w:szCs w:val="120"/>
                <w:lang w:val="de-DE"/>
              </w:rPr>
              <w:t>bevor</w:t>
            </w: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</w:tc>
        <w:tc>
          <w:tcPr>
            <w:tcW w:w="3118" w:type="dxa"/>
            <w:shd w:val="clear" w:color="auto" w:fill="F58185"/>
          </w:tcPr>
          <w:p w:rsidR="00447CCF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  <w:p w:rsidR="00A41C28" w:rsidRPr="00A41C28" w:rsidRDefault="00CA2A44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>
              <w:rPr>
                <w:rFonts w:ascii="Avenir Next" w:hAnsi="Avenir Next"/>
                <w:sz w:val="120"/>
                <w:szCs w:val="120"/>
                <w:lang w:val="de-DE"/>
              </w:rPr>
              <w:t>sie</w:t>
            </w:r>
          </w:p>
        </w:tc>
        <w:tc>
          <w:tcPr>
            <w:tcW w:w="3969" w:type="dxa"/>
            <w:shd w:val="clear" w:color="auto" w:fill="F58185"/>
          </w:tcPr>
          <w:p w:rsidR="00447CCF" w:rsidRPr="00CA2A44" w:rsidRDefault="00CA2A44" w:rsidP="008969DD">
            <w:pPr>
              <w:jc w:val="center"/>
              <w:rPr>
                <w:rFonts w:ascii="Avenir Next" w:hAnsi="Avenir Next"/>
                <w:sz w:val="100"/>
                <w:szCs w:val="100"/>
                <w:lang w:val="de-DE"/>
              </w:rPr>
            </w:pPr>
            <w:r w:rsidRPr="00CA2A44">
              <w:rPr>
                <w:rFonts w:ascii="Avenir Next" w:hAnsi="Avenir Next"/>
                <w:sz w:val="100"/>
                <w:szCs w:val="100"/>
                <w:lang w:val="de-DE"/>
              </w:rPr>
              <w:t>ins</w:t>
            </w:r>
          </w:p>
          <w:p w:rsidR="00447CCF" w:rsidRPr="00CA2A44" w:rsidRDefault="00447CCF" w:rsidP="00CA2A44">
            <w:pPr>
              <w:rPr>
                <w:rFonts w:ascii="Avenir Next" w:hAnsi="Avenir Next"/>
                <w:sz w:val="100"/>
                <w:szCs w:val="100"/>
                <w:lang w:val="de-DE"/>
              </w:rPr>
            </w:pPr>
            <w:r w:rsidRPr="00CA2A44">
              <w:rPr>
                <w:rFonts w:ascii="Avenir Next" w:hAnsi="Avenir Next"/>
                <w:sz w:val="100"/>
                <w:szCs w:val="100"/>
                <w:lang w:val="de-DE"/>
              </w:rPr>
              <w:t>The</w:t>
            </w:r>
            <w:bookmarkStart w:id="0" w:name="_GoBack"/>
            <w:bookmarkEnd w:id="0"/>
            <w:r w:rsidRPr="00CA2A44">
              <w:rPr>
                <w:rFonts w:ascii="Avenir Next" w:hAnsi="Avenir Next"/>
                <w:sz w:val="100"/>
                <w:szCs w:val="100"/>
                <w:lang w:val="de-DE"/>
              </w:rPr>
              <w:t>ater</w:t>
            </w:r>
          </w:p>
        </w:tc>
        <w:tc>
          <w:tcPr>
            <w:tcW w:w="3836" w:type="dxa"/>
            <w:shd w:val="clear" w:color="auto" w:fill="F58185"/>
          </w:tcPr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72"/>
                <w:szCs w:val="72"/>
                <w:lang w:val="de-DE"/>
              </w:rPr>
            </w:pP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120"/>
                <w:szCs w:val="120"/>
                <w:lang w:val="de-DE"/>
              </w:rPr>
            </w:pPr>
            <w:r w:rsidRPr="00296B9C">
              <w:rPr>
                <w:rFonts w:ascii="Avenir Next" w:hAnsi="Avenir Next"/>
                <w:sz w:val="120"/>
                <w:szCs w:val="120"/>
                <w:lang w:val="de-DE"/>
              </w:rPr>
              <w:t>gehen</w:t>
            </w:r>
          </w:p>
          <w:p w:rsidR="00447CCF" w:rsidRPr="00296B9C" w:rsidRDefault="00447CCF" w:rsidP="008969DD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</w:p>
        </w:tc>
      </w:tr>
    </w:tbl>
    <w:p w:rsidR="00F764CC" w:rsidRPr="00296B9C" w:rsidRDefault="00F764CC" w:rsidP="00F764CC">
      <w:pPr>
        <w:rPr>
          <w:rFonts w:ascii="Avenir Next" w:hAnsi="Avenir Next"/>
        </w:rPr>
      </w:pPr>
    </w:p>
    <w:p w:rsidR="00945468" w:rsidRPr="00296B9C" w:rsidRDefault="00945468">
      <w:pPr>
        <w:rPr>
          <w:rFonts w:ascii="Avenir Next" w:hAnsi="Avenir Next"/>
        </w:rPr>
      </w:pPr>
    </w:p>
    <w:sectPr w:rsidR="00945468" w:rsidRPr="00296B9C" w:rsidSect="00945468">
      <w:pgSz w:w="16840" w:h="11900" w:orient="landscape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8"/>
    <w:rsid w:val="001E3638"/>
    <w:rsid w:val="00227450"/>
    <w:rsid w:val="00296B9C"/>
    <w:rsid w:val="00447CCF"/>
    <w:rsid w:val="006F4A4D"/>
    <w:rsid w:val="007C03B8"/>
    <w:rsid w:val="0080749E"/>
    <w:rsid w:val="00945468"/>
    <w:rsid w:val="00A41C28"/>
    <w:rsid w:val="00BC1792"/>
    <w:rsid w:val="00BC7978"/>
    <w:rsid w:val="00CA2A44"/>
    <w:rsid w:val="00EF06F6"/>
    <w:rsid w:val="00F10646"/>
    <w:rsid w:val="00F37A76"/>
    <w:rsid w:val="00F7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BFD13D"/>
  <w14:defaultImageDpi w14:val="32767"/>
  <w15:chartTrackingRefBased/>
  <w15:docId w15:val="{2184AB45-5A67-F54D-97ED-6A2D503A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45468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45468"/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Anne Nørgaard Revsholm</cp:lastModifiedBy>
  <cp:revision>3</cp:revision>
  <cp:lastPrinted>2019-10-30T11:18:00Z</cp:lastPrinted>
  <dcterms:created xsi:type="dcterms:W3CDTF">2019-11-01T12:15:00Z</dcterms:created>
  <dcterms:modified xsi:type="dcterms:W3CDTF">2019-11-01T13:11:00Z</dcterms:modified>
</cp:coreProperties>
</file>