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D15" w:rsidRDefault="007B42F7" w:rsidP="007B42F7">
      <w:pPr>
        <w:jc w:val="center"/>
        <w:rPr>
          <w:rFonts w:ascii="Avenir Next" w:hAnsi="Avenir Next"/>
          <w:sz w:val="56"/>
          <w:szCs w:val="56"/>
        </w:rPr>
      </w:pPr>
      <w:r>
        <w:rPr>
          <w:rFonts w:ascii="Avenir Next" w:hAnsi="Avenir Next"/>
          <w:sz w:val="56"/>
          <w:szCs w:val="56"/>
        </w:rPr>
        <w:t>Ping-</w:t>
      </w:r>
      <w:proofErr w:type="spellStart"/>
      <w:r>
        <w:rPr>
          <w:rFonts w:ascii="Avenir Next" w:hAnsi="Avenir Next"/>
          <w:sz w:val="56"/>
          <w:szCs w:val="56"/>
        </w:rPr>
        <w:t>Pong</w:t>
      </w:r>
      <w:proofErr w:type="spellEnd"/>
      <w:r>
        <w:rPr>
          <w:rFonts w:ascii="Avenir Next" w:hAnsi="Avenir Next"/>
          <w:sz w:val="56"/>
          <w:szCs w:val="56"/>
        </w:rPr>
        <w:t>-Pen</w:t>
      </w:r>
      <w:bookmarkStart w:id="0" w:name="_GoBack"/>
      <w:bookmarkEnd w:id="0"/>
    </w:p>
    <w:p w:rsidR="007B42F7" w:rsidRDefault="007B42F7" w:rsidP="008E3386">
      <w:pPr>
        <w:rPr>
          <w:rFonts w:ascii="Avenir Next" w:hAnsi="Avenir Nex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66228" w:rsidTr="0001373D">
        <w:tc>
          <w:tcPr>
            <w:tcW w:w="9622" w:type="dxa"/>
            <w:gridSpan w:val="2"/>
          </w:tcPr>
          <w:p w:rsidR="00166228" w:rsidRPr="00702AFA" w:rsidRDefault="00166228" w:rsidP="008E3386">
            <w:pPr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702AFA">
              <w:rPr>
                <w:rFonts w:ascii="Avenir Next" w:hAnsi="Avenir Next"/>
                <w:sz w:val="28"/>
                <w:szCs w:val="28"/>
                <w:lang w:val="de-DE"/>
              </w:rPr>
              <w:t>Thema:</w:t>
            </w:r>
          </w:p>
        </w:tc>
      </w:tr>
      <w:tr w:rsidR="00166228" w:rsidTr="00166228">
        <w:tc>
          <w:tcPr>
            <w:tcW w:w="4811" w:type="dxa"/>
          </w:tcPr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  <w:p w:rsidR="00166228" w:rsidRDefault="00166228" w:rsidP="008E3386">
            <w:pPr>
              <w:rPr>
                <w:rFonts w:ascii="Avenir Next" w:hAnsi="Avenir Next"/>
              </w:rPr>
            </w:pPr>
          </w:p>
        </w:tc>
        <w:tc>
          <w:tcPr>
            <w:tcW w:w="4811" w:type="dxa"/>
          </w:tcPr>
          <w:p w:rsidR="00166228" w:rsidRDefault="00166228" w:rsidP="008E3386">
            <w:pPr>
              <w:rPr>
                <w:rFonts w:ascii="Avenir Next" w:hAnsi="Avenir Next"/>
              </w:rPr>
            </w:pPr>
          </w:p>
        </w:tc>
      </w:tr>
    </w:tbl>
    <w:p w:rsidR="007A6945" w:rsidRPr="007B42F7" w:rsidRDefault="007A6945" w:rsidP="008E3386">
      <w:pPr>
        <w:rPr>
          <w:rFonts w:ascii="Avenir Next" w:hAnsi="Avenir Next"/>
        </w:rPr>
      </w:pPr>
    </w:p>
    <w:sectPr w:rsidR="007A6945" w:rsidRPr="007B42F7" w:rsidSect="008E3386">
      <w:footerReference w:type="default" r:id="rId6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3E0" w:rsidRDefault="00C053E0" w:rsidP="00763D2A">
      <w:r>
        <w:separator/>
      </w:r>
    </w:p>
  </w:endnote>
  <w:endnote w:type="continuationSeparator" w:id="0">
    <w:p w:rsidR="00C053E0" w:rsidRDefault="00C053E0" w:rsidP="0076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D2A" w:rsidRDefault="00763D2A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CAEF57D" wp14:editId="4F0C837B">
          <wp:simplePos x="0" y="0"/>
          <wp:positionH relativeFrom="column">
            <wp:posOffset>5648381</wp:posOffset>
          </wp:positionH>
          <wp:positionV relativeFrom="paragraph">
            <wp:posOffset>-379702</wp:posOffset>
          </wp:positionV>
          <wp:extent cx="805180" cy="683260"/>
          <wp:effectExtent l="0" t="0" r="0" b="2540"/>
          <wp:wrapTight wrapText="bothSides">
            <wp:wrapPolygon edited="0">
              <wp:start x="0" y="0"/>
              <wp:lineTo x="0" y="21279"/>
              <wp:lineTo x="21123" y="21279"/>
              <wp:lineTo x="21123" y="0"/>
              <wp:lineTo x="0" y="0"/>
            </wp:wrapPolygon>
          </wp:wrapTight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B0E4F" wp14:editId="7B50C5F8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763D2A" w:rsidRPr="00F70B67" w:rsidRDefault="00763D2A" w:rsidP="00763D2A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763D2A" w:rsidRPr="0029091A" w:rsidRDefault="00763D2A" w:rsidP="00763D2A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B0E4F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5yw9O5wAAAA4BAAAPAAAAAAAAAAAAAAAAALgE&#13;&#10;AABkcnMvZG93bnJldi54bWxQSwUGAAAAAAQABADzAAAAzAUAAAAA&#13;&#10;" filled="f" stroked="f">
              <v:textbox>
                <w:txbxContent>
                  <w:p w:rsidR="00763D2A" w:rsidRPr="00F70B67" w:rsidRDefault="00763D2A" w:rsidP="00763D2A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763D2A" w:rsidRPr="0029091A" w:rsidRDefault="00763D2A" w:rsidP="00763D2A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3E0" w:rsidRDefault="00C053E0" w:rsidP="00763D2A">
      <w:r>
        <w:separator/>
      </w:r>
    </w:p>
  </w:footnote>
  <w:footnote w:type="continuationSeparator" w:id="0">
    <w:p w:rsidR="00C053E0" w:rsidRDefault="00C053E0" w:rsidP="00763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F7"/>
    <w:rsid w:val="00166228"/>
    <w:rsid w:val="00227450"/>
    <w:rsid w:val="00702AFA"/>
    <w:rsid w:val="00763D2A"/>
    <w:rsid w:val="007A6945"/>
    <w:rsid w:val="007B42F7"/>
    <w:rsid w:val="007C03B8"/>
    <w:rsid w:val="008E3386"/>
    <w:rsid w:val="00995FED"/>
    <w:rsid w:val="00C053E0"/>
    <w:rsid w:val="00C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297B"/>
  <w14:defaultImageDpi w14:val="32767"/>
  <w15:chartTrackingRefBased/>
  <w15:docId w15:val="{CBE89CAC-8F6C-6B45-AE03-28FCD2A2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A6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63D2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63D2A"/>
  </w:style>
  <w:style w:type="paragraph" w:styleId="Sidefod">
    <w:name w:val="footer"/>
    <w:basedOn w:val="Normal"/>
    <w:link w:val="SidefodTegn"/>
    <w:uiPriority w:val="99"/>
    <w:unhideWhenUsed/>
    <w:rsid w:val="00763D2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63D2A"/>
  </w:style>
  <w:style w:type="paragraph" w:styleId="NormalWeb">
    <w:name w:val="Normal (Web)"/>
    <w:basedOn w:val="Normal"/>
    <w:uiPriority w:val="99"/>
    <w:semiHidden/>
    <w:unhideWhenUsed/>
    <w:rsid w:val="00763D2A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N. Jensen</dc:creator>
  <cp:keywords/>
  <dc:description/>
  <cp:lastModifiedBy>Anne N. Jensen</cp:lastModifiedBy>
  <cp:revision>3</cp:revision>
  <dcterms:created xsi:type="dcterms:W3CDTF">2018-10-17T13:13:00Z</dcterms:created>
  <dcterms:modified xsi:type="dcterms:W3CDTF">2018-10-17T13:27:00Z</dcterms:modified>
</cp:coreProperties>
</file>